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0B4C" w14:textId="77777777" w:rsidR="00444785" w:rsidRPr="00F81C2A" w:rsidRDefault="00444785" w:rsidP="00444785">
      <w:pPr>
        <w:pStyle w:val="Virsraksts"/>
        <w:rPr>
          <w:lang w:val="en-US"/>
        </w:rPr>
      </w:pPr>
      <w:bookmarkStart w:id="0" w:name="_Toc122091523"/>
      <w:r w:rsidRPr="00F81C2A">
        <w:rPr>
          <w:lang w:val="en-US"/>
        </w:rPr>
        <w:t>Annex No 1: Technical specification</w:t>
      </w:r>
      <w:bookmarkEnd w:id="0"/>
      <w:r w:rsidRPr="00F81C2A">
        <w:rPr>
          <w:lang w:val="en-US"/>
        </w:rPr>
        <w:t xml:space="preserve"> </w:t>
      </w:r>
    </w:p>
    <w:p w14:paraId="242A5793" w14:textId="77777777" w:rsidR="00444785" w:rsidRPr="00F81C2A" w:rsidRDefault="00444785" w:rsidP="00444785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Myriad Pro" w:eastAsia="Myriad Pro" w:hAnsi="Myriad Pro" w:cs="Myriad Pro"/>
          <w:color w:val="000000" w:themeColor="text1"/>
        </w:rPr>
      </w:pPr>
      <w:r w:rsidRPr="00F81C2A">
        <w:rPr>
          <w:rFonts w:ascii="Myriad Pro" w:eastAsia="Myriad Pro" w:hAnsi="Myriad Pro" w:cs="Myriad Pro"/>
          <w:b/>
          <w:bCs/>
          <w:color w:val="000000" w:themeColor="text1"/>
        </w:rPr>
        <w:t>Purpose of procurement:</w:t>
      </w:r>
    </w:p>
    <w:p w14:paraId="076E6AA3" w14:textId="7831393E" w:rsidR="00444785" w:rsidRDefault="00444785" w:rsidP="00444785">
      <w:pPr>
        <w:spacing w:after="0" w:line="240" w:lineRule="auto"/>
        <w:ind w:left="426"/>
        <w:jc w:val="both"/>
        <w:rPr>
          <w:rFonts w:ascii="Myriad Pro" w:eastAsia="Myriad Pro" w:hAnsi="Myriad Pro" w:cs="Myriad Pro"/>
          <w:color w:val="000000" w:themeColor="text1"/>
        </w:rPr>
      </w:pPr>
      <w:r w:rsidRPr="00F81C2A">
        <w:rPr>
          <w:rFonts w:ascii="Myriad Pro" w:eastAsia="Myriad Pro" w:hAnsi="Myriad Pro" w:cs="Myriad Pro"/>
          <w:color w:val="000000" w:themeColor="text1"/>
        </w:rPr>
        <w:t>The main purpose of this procurement is to conclude a</w:t>
      </w:r>
      <w:r w:rsidR="00F27D65" w:rsidRPr="00F81C2A">
        <w:rPr>
          <w:rFonts w:ascii="Myriad Pro" w:eastAsia="Myriad Pro" w:hAnsi="Myriad Pro" w:cs="Myriad Pro"/>
          <w:color w:val="000000" w:themeColor="text1"/>
        </w:rPr>
        <w:t>n</w:t>
      </w:r>
      <w:r w:rsidRPr="00F81C2A">
        <w:rPr>
          <w:rFonts w:ascii="Myriad Pro" w:eastAsia="Myriad Pro" w:hAnsi="Myriad Pro" w:cs="Myriad Pro"/>
          <w:color w:val="000000" w:themeColor="text1"/>
        </w:rPr>
        <w:t xml:space="preserve"> agreement with the supplier, who </w:t>
      </w:r>
      <w:r w:rsidR="00FE23AF">
        <w:rPr>
          <w:rFonts w:ascii="Myriad Pro" w:eastAsia="Myriad Pro" w:hAnsi="Myriad Pro" w:cs="Myriad Pro"/>
          <w:color w:val="000000" w:themeColor="text1"/>
        </w:rPr>
        <w:t>is</w:t>
      </w:r>
      <w:r w:rsidRPr="00F81C2A">
        <w:rPr>
          <w:rFonts w:ascii="Myriad Pro" w:eastAsia="Myriad Pro" w:hAnsi="Myriad Pro" w:cs="Myriad Pro"/>
          <w:color w:val="000000" w:themeColor="text1"/>
        </w:rPr>
        <w:t xml:space="preserve"> ready to supply RB Rail AS with </w:t>
      </w:r>
      <w:r w:rsidR="00F27D65" w:rsidRPr="00F81C2A">
        <w:rPr>
          <w:rFonts w:ascii="Myriad Pro" w:eastAsia="Myriad Pro" w:hAnsi="Myriad Pro" w:cs="Myriad Pro"/>
          <w:color w:val="000000" w:themeColor="text1"/>
        </w:rPr>
        <w:t>Autodesk</w:t>
      </w:r>
      <w:r w:rsidRPr="00F81C2A">
        <w:rPr>
          <w:rFonts w:ascii="Myriad Pro" w:eastAsia="Myriad Pro" w:hAnsi="Myriad Pro" w:cs="Myriad Pro"/>
          <w:color w:val="000000" w:themeColor="text1"/>
        </w:rPr>
        <w:t xml:space="preserve"> </w:t>
      </w:r>
      <w:r w:rsidR="00F27D65" w:rsidRPr="00F81C2A">
        <w:rPr>
          <w:rFonts w:ascii="Myriad Pro" w:eastAsia="Myriad Pro" w:hAnsi="Myriad Pro" w:cs="Myriad Pro"/>
          <w:color w:val="000000" w:themeColor="text1"/>
        </w:rPr>
        <w:t xml:space="preserve">Flex Tokens (hereinafter referred to as Goods) </w:t>
      </w:r>
      <w:r w:rsidR="00FE23AF">
        <w:rPr>
          <w:rFonts w:ascii="Myriad Pro" w:eastAsia="Myriad Pro" w:hAnsi="Myriad Pro" w:cs="Myriad Pro"/>
          <w:color w:val="000000" w:themeColor="text1"/>
        </w:rPr>
        <w:t xml:space="preserve">and administrative support </w:t>
      </w:r>
      <w:r w:rsidR="00F27D65" w:rsidRPr="00F81C2A">
        <w:rPr>
          <w:rFonts w:ascii="Myriad Pro" w:eastAsia="Myriad Pro" w:hAnsi="Myriad Pro" w:cs="Myriad Pro"/>
          <w:color w:val="000000" w:themeColor="text1"/>
        </w:rPr>
        <w:t>for licensed use of Autodesk software. Autodesk Flex Tokens</w:t>
      </w:r>
      <w:r w:rsidR="00036847" w:rsidRPr="00F81C2A">
        <w:rPr>
          <w:rFonts w:ascii="Myriad Pro" w:eastAsia="Myriad Pro" w:hAnsi="Myriad Pro" w:cs="Myriad Pro"/>
          <w:color w:val="000000" w:themeColor="text1"/>
        </w:rPr>
        <w:t xml:space="preserve"> </w:t>
      </w:r>
      <w:r w:rsidR="00183E6A">
        <w:rPr>
          <w:rFonts w:ascii="Myriad Pro" w:eastAsia="Myriad Pro" w:hAnsi="Myriad Pro" w:cs="Myriad Pro"/>
          <w:color w:val="000000" w:themeColor="text1"/>
        </w:rPr>
        <w:t>enables</w:t>
      </w:r>
      <w:r w:rsidR="00F27D65" w:rsidRPr="00F81C2A">
        <w:rPr>
          <w:rFonts w:ascii="Myriad Pro" w:eastAsia="Myriad Pro" w:hAnsi="Myriad Pro" w:cs="Myriad Pro"/>
          <w:color w:val="000000" w:themeColor="text1"/>
        </w:rPr>
        <w:t xml:space="preserve"> </w:t>
      </w:r>
      <w:r w:rsidR="00C15C30">
        <w:rPr>
          <w:rFonts w:ascii="Myriad Pro" w:eastAsia="Myriad Pro" w:hAnsi="Myriad Pro" w:cs="Myriad Pro"/>
          <w:color w:val="000000" w:themeColor="text1"/>
        </w:rPr>
        <w:t xml:space="preserve">the usage of </w:t>
      </w:r>
      <w:r w:rsidR="00F27D65" w:rsidRPr="00F81C2A">
        <w:rPr>
          <w:rFonts w:ascii="Myriad Pro" w:eastAsia="Myriad Pro" w:hAnsi="Myriad Pro" w:cs="Myriad Pro"/>
          <w:color w:val="000000" w:themeColor="text1"/>
        </w:rPr>
        <w:t xml:space="preserve">any Autodesk product </w:t>
      </w:r>
      <w:r w:rsidR="00036847" w:rsidRPr="00F81C2A">
        <w:rPr>
          <w:rFonts w:ascii="Myriad Pro" w:eastAsia="Myriad Pro" w:hAnsi="Myriad Pro" w:cs="Myriad Pro"/>
          <w:color w:val="000000" w:themeColor="text1"/>
        </w:rPr>
        <w:t xml:space="preserve">made </w:t>
      </w:r>
      <w:r w:rsidR="00F27D65" w:rsidRPr="00F81C2A">
        <w:rPr>
          <w:rFonts w:ascii="Myriad Pro" w:eastAsia="Myriad Pro" w:hAnsi="Myriad Pro" w:cs="Myriad Pro"/>
          <w:color w:val="000000" w:themeColor="text1"/>
        </w:rPr>
        <w:t xml:space="preserve">available </w:t>
      </w:r>
      <w:r w:rsidR="00036847" w:rsidRPr="00F81C2A">
        <w:rPr>
          <w:rFonts w:ascii="Myriad Pro" w:eastAsia="Myriad Pro" w:hAnsi="Myriad Pro" w:cs="Myriad Pro"/>
          <w:color w:val="000000" w:themeColor="text1"/>
        </w:rPr>
        <w:t xml:space="preserve">for Autodesk Flex Tokens </w:t>
      </w:r>
      <w:r w:rsidR="00F27D65" w:rsidRPr="00F81C2A">
        <w:rPr>
          <w:rFonts w:ascii="Myriad Pro" w:eastAsia="Myriad Pro" w:hAnsi="Myriad Pro" w:cs="Myriad Pro"/>
          <w:color w:val="000000" w:themeColor="text1"/>
        </w:rPr>
        <w:t>for a daily rate. Rates vary based on the Autodesk product used.</w:t>
      </w:r>
    </w:p>
    <w:p w14:paraId="07ACBA97" w14:textId="77777777" w:rsidR="00346013" w:rsidRDefault="00346013" w:rsidP="00444785">
      <w:pPr>
        <w:spacing w:after="0" w:line="240" w:lineRule="auto"/>
        <w:ind w:left="426"/>
        <w:jc w:val="both"/>
        <w:rPr>
          <w:rFonts w:ascii="Myriad Pro" w:eastAsia="Myriad Pro" w:hAnsi="Myriad Pro" w:cs="Myriad Pro"/>
          <w:color w:val="000000" w:themeColor="text1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41"/>
        <w:gridCol w:w="5388"/>
        <w:gridCol w:w="2995"/>
      </w:tblGrid>
      <w:tr w:rsidR="00265352" w14:paraId="722DAEB0" w14:textId="77777777" w:rsidTr="00AA3C6F">
        <w:tc>
          <w:tcPr>
            <w:tcW w:w="541" w:type="dxa"/>
          </w:tcPr>
          <w:p w14:paraId="4CEFFDAD" w14:textId="481054D1" w:rsidR="00265352" w:rsidRPr="00D31325" w:rsidRDefault="00265352" w:rsidP="00346013">
            <w:pPr>
              <w:jc w:val="center"/>
              <w:rPr>
                <w:rFonts w:ascii="Myriad Pro" w:eastAsia="Myriad Pro" w:hAnsi="Myriad Pro" w:cs="Myriad Pro"/>
                <w:b/>
                <w:bCs/>
                <w:color w:val="000000" w:themeColor="text1"/>
              </w:rPr>
            </w:pPr>
            <w:r w:rsidRPr="00D31325">
              <w:rPr>
                <w:rFonts w:ascii="Myriad Pro" w:eastAsia="Myriad Pro" w:hAnsi="Myriad Pro" w:cs="Myriad Pro"/>
                <w:b/>
                <w:bCs/>
                <w:color w:val="000000" w:themeColor="text1"/>
              </w:rPr>
              <w:t>No.</w:t>
            </w:r>
          </w:p>
        </w:tc>
        <w:tc>
          <w:tcPr>
            <w:tcW w:w="5388" w:type="dxa"/>
          </w:tcPr>
          <w:p w14:paraId="4DCE69BF" w14:textId="4637276B" w:rsidR="00265352" w:rsidRPr="00D31325" w:rsidRDefault="00265352" w:rsidP="00346013">
            <w:pPr>
              <w:jc w:val="center"/>
              <w:rPr>
                <w:rFonts w:ascii="Myriad Pro" w:eastAsia="Myriad Pro" w:hAnsi="Myriad Pro" w:cs="Myriad Pro"/>
                <w:b/>
                <w:bCs/>
                <w:color w:val="000000" w:themeColor="text1"/>
              </w:rPr>
            </w:pPr>
            <w:r w:rsidRPr="00D31325">
              <w:rPr>
                <w:rFonts w:ascii="Myriad Pro" w:eastAsia="Myriad Pro" w:hAnsi="Myriad Pro" w:cs="Myriad Pro"/>
                <w:b/>
                <w:bCs/>
                <w:color w:val="000000" w:themeColor="text1"/>
              </w:rPr>
              <w:t>Technical Specification</w:t>
            </w:r>
          </w:p>
        </w:tc>
        <w:tc>
          <w:tcPr>
            <w:tcW w:w="2995" w:type="dxa"/>
          </w:tcPr>
          <w:p w14:paraId="02BB9AC8" w14:textId="784E5CC0" w:rsidR="00265352" w:rsidRPr="00D31325" w:rsidRDefault="00265352" w:rsidP="00346013">
            <w:pPr>
              <w:jc w:val="center"/>
              <w:rPr>
                <w:rFonts w:ascii="Myriad Pro" w:eastAsia="Myriad Pro" w:hAnsi="Myriad Pro" w:cs="Myriad Pro"/>
                <w:b/>
                <w:bCs/>
                <w:color w:val="000000" w:themeColor="text1"/>
              </w:rPr>
            </w:pPr>
            <w:r w:rsidRPr="00D31325">
              <w:rPr>
                <w:rFonts w:ascii="Myriad Pro" w:eastAsia="Myriad Pro" w:hAnsi="Myriad Pro" w:cs="Myriad Pro"/>
                <w:b/>
                <w:bCs/>
                <w:color w:val="000000" w:themeColor="text1"/>
              </w:rPr>
              <w:t>Technical proposal</w:t>
            </w:r>
          </w:p>
        </w:tc>
      </w:tr>
      <w:tr w:rsidR="00265352" w14:paraId="07008E0A" w14:textId="77777777" w:rsidTr="00AA3C6F">
        <w:tc>
          <w:tcPr>
            <w:tcW w:w="541" w:type="dxa"/>
          </w:tcPr>
          <w:p w14:paraId="2294022C" w14:textId="381A1819" w:rsidR="00265352" w:rsidRDefault="0026535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1.</w:t>
            </w:r>
          </w:p>
        </w:tc>
        <w:tc>
          <w:tcPr>
            <w:tcW w:w="8383" w:type="dxa"/>
            <w:gridSpan w:val="2"/>
          </w:tcPr>
          <w:p w14:paraId="0073CF17" w14:textId="77777777" w:rsidR="00265352" w:rsidRPr="00F81C2A" w:rsidRDefault="00265352" w:rsidP="00265352">
            <w:pPr>
              <w:pStyle w:val="ListParagraph"/>
              <w:jc w:val="center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000000" w:themeColor="text1"/>
              </w:rPr>
              <w:t>Special Terms</w:t>
            </w:r>
            <w:r w:rsidRPr="00F81C2A">
              <w:rPr>
                <w:rFonts w:ascii="Myriad Pro" w:eastAsia="Myriad Pro" w:hAnsi="Myriad Pro" w:cs="Myriad Pro"/>
                <w:b/>
                <w:bCs/>
                <w:color w:val="000000" w:themeColor="text1"/>
              </w:rPr>
              <w:t>:</w:t>
            </w:r>
          </w:p>
          <w:p w14:paraId="3BE62404" w14:textId="77777777" w:rsidR="00265352" w:rsidRDefault="0026535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265352" w14:paraId="7EF5975E" w14:textId="77777777" w:rsidTr="00AA3C6F">
        <w:tc>
          <w:tcPr>
            <w:tcW w:w="541" w:type="dxa"/>
          </w:tcPr>
          <w:p w14:paraId="1D1FB152" w14:textId="1B6188EC" w:rsidR="00265352" w:rsidRDefault="0026535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1.1.</w:t>
            </w:r>
          </w:p>
        </w:tc>
        <w:tc>
          <w:tcPr>
            <w:tcW w:w="5388" w:type="dxa"/>
          </w:tcPr>
          <w:p w14:paraId="3592C186" w14:textId="77777777" w:rsidR="00265352" w:rsidRPr="00265352" w:rsidRDefault="00265352" w:rsidP="00265352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 w:rsidRPr="00265352">
              <w:rPr>
                <w:rFonts w:ascii="Myriad Pro" w:eastAsia="Myriad Pro" w:hAnsi="Myriad Pro" w:cs="Myriad Pro"/>
                <w:color w:val="000000" w:themeColor="text1"/>
              </w:rPr>
              <w:t xml:space="preserve">As a minimum this Autodesk software listed must be available for usage of Goods: AutoCAD, Civil 3D, Navisworks Manage and Revit. </w:t>
            </w:r>
          </w:p>
          <w:p w14:paraId="5D939371" w14:textId="74CAA4C3" w:rsidR="00265352" w:rsidRDefault="0026535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  <w:tc>
          <w:tcPr>
            <w:tcW w:w="2995" w:type="dxa"/>
          </w:tcPr>
          <w:p w14:paraId="018C506A" w14:textId="77777777" w:rsidR="00265352" w:rsidRDefault="0026535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265352" w14:paraId="57F6CDF0" w14:textId="77777777" w:rsidTr="00AA3C6F">
        <w:tc>
          <w:tcPr>
            <w:tcW w:w="541" w:type="dxa"/>
          </w:tcPr>
          <w:p w14:paraId="507F2B6D" w14:textId="0847F67D" w:rsidR="00265352" w:rsidRDefault="00576F94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1.2.</w:t>
            </w:r>
          </w:p>
        </w:tc>
        <w:tc>
          <w:tcPr>
            <w:tcW w:w="5388" w:type="dxa"/>
          </w:tcPr>
          <w:p w14:paraId="19C19F20" w14:textId="77777777" w:rsidR="00265352" w:rsidRPr="00265352" w:rsidRDefault="00265352" w:rsidP="00265352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 w:rsidRPr="00265352">
              <w:rPr>
                <w:rFonts w:ascii="Myriad Pro" w:eastAsia="Myriad Pro" w:hAnsi="Myriad Pro" w:cs="Myriad Pro"/>
                <w:color w:val="000000" w:themeColor="text1"/>
              </w:rPr>
              <w:t>Autodesk software must support all currently supported versions and any future supported versions.</w:t>
            </w:r>
          </w:p>
          <w:p w14:paraId="2EBCFF71" w14:textId="6E0853AE" w:rsidR="00265352" w:rsidRDefault="0026535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  <w:tc>
          <w:tcPr>
            <w:tcW w:w="2995" w:type="dxa"/>
          </w:tcPr>
          <w:p w14:paraId="23A04EAB" w14:textId="77777777" w:rsidR="00265352" w:rsidRDefault="0026535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265352" w14:paraId="772D05ED" w14:textId="77777777" w:rsidTr="00AA3C6F">
        <w:tc>
          <w:tcPr>
            <w:tcW w:w="541" w:type="dxa"/>
          </w:tcPr>
          <w:p w14:paraId="5097B3B7" w14:textId="21F96EE1" w:rsidR="00265352" w:rsidRDefault="00576F94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1.3.</w:t>
            </w:r>
          </w:p>
        </w:tc>
        <w:tc>
          <w:tcPr>
            <w:tcW w:w="5388" w:type="dxa"/>
          </w:tcPr>
          <w:p w14:paraId="14DFC447" w14:textId="77777777" w:rsidR="00576F94" w:rsidRPr="00576F94" w:rsidRDefault="00576F94" w:rsidP="00576F94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 w:rsidRPr="00576F94">
              <w:rPr>
                <w:rFonts w:ascii="Myriad Pro" w:eastAsia="Myriad Pro" w:hAnsi="Myriad Pro" w:cs="Myriad Pro"/>
                <w:color w:val="000000" w:themeColor="text1"/>
              </w:rPr>
              <w:t>Supplier who will supply the Goods must have the Autodesk Authorized Partner status.</w:t>
            </w:r>
          </w:p>
          <w:p w14:paraId="32474588" w14:textId="4651F102" w:rsidR="00265352" w:rsidRDefault="00265352" w:rsidP="00576F94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  <w:tc>
          <w:tcPr>
            <w:tcW w:w="2995" w:type="dxa"/>
          </w:tcPr>
          <w:p w14:paraId="734347F9" w14:textId="77777777" w:rsidR="00265352" w:rsidRDefault="0026535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265352" w14:paraId="51CC3CDC" w14:textId="77777777" w:rsidTr="00AA3C6F">
        <w:tc>
          <w:tcPr>
            <w:tcW w:w="541" w:type="dxa"/>
          </w:tcPr>
          <w:p w14:paraId="554EEDD0" w14:textId="4130BBDC" w:rsidR="00265352" w:rsidRDefault="00576F94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1.4.</w:t>
            </w:r>
          </w:p>
        </w:tc>
        <w:tc>
          <w:tcPr>
            <w:tcW w:w="5388" w:type="dxa"/>
          </w:tcPr>
          <w:p w14:paraId="35E7901E" w14:textId="77777777" w:rsidR="00576F94" w:rsidRPr="00576F94" w:rsidRDefault="00576F94" w:rsidP="00576F94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 w:rsidRPr="00576F94">
              <w:rPr>
                <w:rFonts w:ascii="Myriad Pro" w:eastAsia="Myriad Pro" w:hAnsi="Myriad Pro" w:cs="Myriad Pro"/>
                <w:color w:val="000000" w:themeColor="text1"/>
              </w:rPr>
              <w:t>Supplier who will supply the Goods must be able to provide quotation of Goods.</w:t>
            </w:r>
          </w:p>
          <w:p w14:paraId="154959A6" w14:textId="4088A5D7" w:rsidR="00265352" w:rsidRDefault="0026535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  <w:tc>
          <w:tcPr>
            <w:tcW w:w="2995" w:type="dxa"/>
          </w:tcPr>
          <w:p w14:paraId="3A00F538" w14:textId="77777777" w:rsidR="00265352" w:rsidRDefault="0026535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265352" w14:paraId="6206793B" w14:textId="77777777" w:rsidTr="00AA3C6F">
        <w:tc>
          <w:tcPr>
            <w:tcW w:w="541" w:type="dxa"/>
          </w:tcPr>
          <w:p w14:paraId="4A17D636" w14:textId="2F044205" w:rsidR="00265352" w:rsidRDefault="00576F94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1.5.</w:t>
            </w:r>
          </w:p>
        </w:tc>
        <w:tc>
          <w:tcPr>
            <w:tcW w:w="5388" w:type="dxa"/>
          </w:tcPr>
          <w:p w14:paraId="78C2CC2D" w14:textId="77777777" w:rsidR="00576F94" w:rsidRPr="00576F94" w:rsidRDefault="00576F94" w:rsidP="00576F94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 w:rsidRPr="00576F94">
              <w:rPr>
                <w:rFonts w:ascii="Myriad Pro" w:eastAsia="Myriad Pro" w:hAnsi="Myriad Pro" w:cs="Myriad Pro"/>
                <w:color w:val="000000" w:themeColor="text1"/>
              </w:rPr>
              <w:t>Supplier who will supply the Goods must be able to provide additional Goods within existing Autodesk Flex Tokens expiration date.</w:t>
            </w:r>
          </w:p>
          <w:p w14:paraId="2347A3C2" w14:textId="5E6B0125" w:rsidR="00265352" w:rsidRDefault="0026535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  <w:tc>
          <w:tcPr>
            <w:tcW w:w="2995" w:type="dxa"/>
          </w:tcPr>
          <w:p w14:paraId="0E62092B" w14:textId="77777777" w:rsidR="00265352" w:rsidRDefault="0026535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265352" w14:paraId="7C031F0B" w14:textId="77777777" w:rsidTr="00AA3C6F">
        <w:tc>
          <w:tcPr>
            <w:tcW w:w="541" w:type="dxa"/>
          </w:tcPr>
          <w:p w14:paraId="3D04ABC8" w14:textId="765650D6" w:rsidR="00265352" w:rsidRDefault="00576F94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1.6.</w:t>
            </w:r>
          </w:p>
        </w:tc>
        <w:tc>
          <w:tcPr>
            <w:tcW w:w="5388" w:type="dxa"/>
          </w:tcPr>
          <w:p w14:paraId="6A41E288" w14:textId="68369727" w:rsidR="00576F94" w:rsidRPr="000C57B7" w:rsidRDefault="00576F94" w:rsidP="00576F94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 w:rsidRPr="000C57B7">
              <w:rPr>
                <w:rFonts w:ascii="Myriad Pro" w:eastAsia="Myriad Pro" w:hAnsi="Myriad Pro" w:cs="Myriad Pro"/>
                <w:color w:val="000000" w:themeColor="text1"/>
              </w:rPr>
              <w:t>If Supplier can’t provide Goods in 30 days, then agreement is subject to</w:t>
            </w:r>
            <w:r w:rsidR="00FB62D8">
              <w:rPr>
                <w:rFonts w:ascii="Myriad Pro" w:eastAsia="Myriad Pro" w:hAnsi="Myriad Pro" w:cs="Myriad Pro"/>
                <w:color w:val="000000" w:themeColor="text1"/>
              </w:rPr>
              <w:t xml:space="preserve"> </w:t>
            </w:r>
            <w:r w:rsidR="000C57B7">
              <w:rPr>
                <w:rFonts w:ascii="Myriad Pro" w:eastAsia="Myriad Pro" w:hAnsi="Myriad Pro" w:cs="Myriad Pro"/>
                <w:color w:val="000000" w:themeColor="text1"/>
              </w:rPr>
              <w:t>termination</w:t>
            </w:r>
            <w:r w:rsidRPr="000C57B7">
              <w:rPr>
                <w:rFonts w:ascii="Myriad Pro" w:eastAsia="Myriad Pro" w:hAnsi="Myriad Pro" w:cs="Myriad Pro"/>
                <w:color w:val="000000" w:themeColor="text1"/>
              </w:rPr>
              <w:t xml:space="preserve">. </w:t>
            </w:r>
          </w:p>
          <w:p w14:paraId="2D65B8A2" w14:textId="470F9CF1" w:rsidR="00265352" w:rsidRPr="00370162" w:rsidRDefault="0026535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  <w:highlight w:val="yellow"/>
              </w:rPr>
            </w:pPr>
          </w:p>
        </w:tc>
        <w:tc>
          <w:tcPr>
            <w:tcW w:w="2995" w:type="dxa"/>
          </w:tcPr>
          <w:p w14:paraId="3268DD6B" w14:textId="77777777" w:rsidR="00265352" w:rsidRDefault="0026535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370162" w14:paraId="054ABD4D" w14:textId="77777777" w:rsidTr="00AA3C6F">
        <w:tc>
          <w:tcPr>
            <w:tcW w:w="541" w:type="dxa"/>
          </w:tcPr>
          <w:p w14:paraId="6BC84B27" w14:textId="17D43C90" w:rsidR="00370162" w:rsidRDefault="0037016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2.</w:t>
            </w:r>
          </w:p>
        </w:tc>
        <w:tc>
          <w:tcPr>
            <w:tcW w:w="8383" w:type="dxa"/>
            <w:gridSpan w:val="2"/>
          </w:tcPr>
          <w:p w14:paraId="39A76092" w14:textId="77777777" w:rsidR="00370162" w:rsidRPr="00370162" w:rsidRDefault="00370162" w:rsidP="00370162">
            <w:pPr>
              <w:jc w:val="center"/>
              <w:rPr>
                <w:rFonts w:ascii="Myriad Pro" w:eastAsia="Myriad Pro" w:hAnsi="Myriad Pro" w:cs="Myriad Pro"/>
                <w:color w:val="000000" w:themeColor="text1"/>
              </w:rPr>
            </w:pPr>
            <w:r w:rsidRPr="00370162">
              <w:rPr>
                <w:rFonts w:ascii="Myriad Pro" w:eastAsia="Myriad Pro" w:hAnsi="Myriad Pro" w:cs="Myriad Pro"/>
                <w:b/>
                <w:bCs/>
                <w:color w:val="000000" w:themeColor="text1"/>
              </w:rPr>
              <w:t>Administrative Support:</w:t>
            </w:r>
          </w:p>
          <w:p w14:paraId="2CBA61E8" w14:textId="77777777" w:rsidR="00370162" w:rsidRDefault="0037016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370162" w14:paraId="1ED76083" w14:textId="77777777" w:rsidTr="00AA3C6F">
        <w:tc>
          <w:tcPr>
            <w:tcW w:w="541" w:type="dxa"/>
          </w:tcPr>
          <w:p w14:paraId="4157DD5B" w14:textId="03529122" w:rsidR="00370162" w:rsidRDefault="0037016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2.1.</w:t>
            </w:r>
          </w:p>
        </w:tc>
        <w:tc>
          <w:tcPr>
            <w:tcW w:w="5388" w:type="dxa"/>
          </w:tcPr>
          <w:p w14:paraId="07F3FC22" w14:textId="77777777" w:rsidR="00370162" w:rsidRPr="00370162" w:rsidRDefault="00370162" w:rsidP="00370162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 w:rsidRPr="00370162">
              <w:rPr>
                <w:rFonts w:ascii="Myriad Pro" w:eastAsia="Myriad Pro" w:hAnsi="Myriad Pro" w:cs="Myriad Pro"/>
                <w:color w:val="000000" w:themeColor="text1"/>
              </w:rPr>
              <w:t>Supplier who will supply the Goods must provide the administrative support regarding Goods for topics like quotation, activation, licensing, costs and similar.</w:t>
            </w:r>
          </w:p>
          <w:p w14:paraId="62D3CCB7" w14:textId="77777777" w:rsidR="00370162" w:rsidRPr="00370162" w:rsidRDefault="00370162" w:rsidP="00576F94">
            <w:pPr>
              <w:jc w:val="both"/>
              <w:rPr>
                <w:rFonts w:ascii="Myriad Pro" w:eastAsia="Myriad Pro" w:hAnsi="Myriad Pro" w:cs="Myriad Pro"/>
                <w:color w:val="000000" w:themeColor="text1"/>
                <w:highlight w:val="yellow"/>
              </w:rPr>
            </w:pPr>
          </w:p>
        </w:tc>
        <w:tc>
          <w:tcPr>
            <w:tcW w:w="2995" w:type="dxa"/>
          </w:tcPr>
          <w:p w14:paraId="72616E75" w14:textId="77777777" w:rsidR="00370162" w:rsidRDefault="0037016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370162" w14:paraId="0F8A353F" w14:textId="77777777" w:rsidTr="00AA3C6F">
        <w:tc>
          <w:tcPr>
            <w:tcW w:w="541" w:type="dxa"/>
          </w:tcPr>
          <w:p w14:paraId="3C2A89C3" w14:textId="718C55CE" w:rsidR="00370162" w:rsidRDefault="0037016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2.2.</w:t>
            </w:r>
          </w:p>
        </w:tc>
        <w:tc>
          <w:tcPr>
            <w:tcW w:w="5388" w:type="dxa"/>
          </w:tcPr>
          <w:p w14:paraId="51D71076" w14:textId="77777777" w:rsidR="00370162" w:rsidRPr="00370162" w:rsidRDefault="00370162" w:rsidP="00370162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 w:rsidRPr="00370162">
              <w:rPr>
                <w:rFonts w:ascii="Myriad Pro" w:eastAsia="Myriad Pro" w:hAnsi="Myriad Pro" w:cs="Myriad Pro"/>
                <w:color w:val="000000" w:themeColor="text1"/>
              </w:rPr>
              <w:t>Administrative Support requests shall be submitted and managed on mutual agreement with the winning supplier of Goods.</w:t>
            </w:r>
          </w:p>
          <w:p w14:paraId="46F3DB46" w14:textId="77777777" w:rsidR="00370162" w:rsidRPr="00370162" w:rsidRDefault="00370162" w:rsidP="00576F94">
            <w:pPr>
              <w:jc w:val="both"/>
              <w:rPr>
                <w:rFonts w:ascii="Myriad Pro" w:eastAsia="Myriad Pro" w:hAnsi="Myriad Pro" w:cs="Myriad Pro"/>
                <w:color w:val="000000" w:themeColor="text1"/>
                <w:highlight w:val="yellow"/>
              </w:rPr>
            </w:pPr>
          </w:p>
        </w:tc>
        <w:tc>
          <w:tcPr>
            <w:tcW w:w="2995" w:type="dxa"/>
          </w:tcPr>
          <w:p w14:paraId="142FF9AE" w14:textId="77777777" w:rsidR="00370162" w:rsidRDefault="0037016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370162" w14:paraId="022A7FA8" w14:textId="77777777" w:rsidTr="00AA3C6F">
        <w:tc>
          <w:tcPr>
            <w:tcW w:w="541" w:type="dxa"/>
          </w:tcPr>
          <w:p w14:paraId="44296BBB" w14:textId="32D5EE63" w:rsidR="00370162" w:rsidRDefault="0037016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2.3.</w:t>
            </w:r>
          </w:p>
        </w:tc>
        <w:tc>
          <w:tcPr>
            <w:tcW w:w="5388" w:type="dxa"/>
          </w:tcPr>
          <w:p w14:paraId="709DA6AA" w14:textId="77777777" w:rsidR="00370162" w:rsidRPr="00370162" w:rsidRDefault="00370162" w:rsidP="00370162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 w:rsidRPr="00370162">
              <w:rPr>
                <w:rFonts w:ascii="Myriad Pro" w:eastAsia="Myriad Pro" w:hAnsi="Myriad Pro" w:cs="Myriad Pro"/>
                <w:color w:val="000000" w:themeColor="text1"/>
              </w:rPr>
              <w:t>Initial response to the administrative requests must be provided within 3 business days.</w:t>
            </w:r>
          </w:p>
          <w:p w14:paraId="0416C778" w14:textId="77777777" w:rsidR="00370162" w:rsidRPr="00370162" w:rsidRDefault="00370162" w:rsidP="00576F94">
            <w:pPr>
              <w:jc w:val="both"/>
              <w:rPr>
                <w:rFonts w:ascii="Myriad Pro" w:eastAsia="Myriad Pro" w:hAnsi="Myriad Pro" w:cs="Myriad Pro"/>
                <w:color w:val="000000" w:themeColor="text1"/>
                <w:highlight w:val="yellow"/>
              </w:rPr>
            </w:pPr>
          </w:p>
        </w:tc>
        <w:tc>
          <w:tcPr>
            <w:tcW w:w="2995" w:type="dxa"/>
          </w:tcPr>
          <w:p w14:paraId="78EEF499" w14:textId="77777777" w:rsidR="00370162" w:rsidRDefault="0037016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DC0CEE" w14:paraId="3910B8F1" w14:textId="77777777" w:rsidTr="00AA3C6F">
        <w:tc>
          <w:tcPr>
            <w:tcW w:w="541" w:type="dxa"/>
          </w:tcPr>
          <w:p w14:paraId="3E106400" w14:textId="0438ACEA" w:rsidR="00DC0CEE" w:rsidRDefault="00DC0CEE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3.</w:t>
            </w:r>
          </w:p>
        </w:tc>
        <w:tc>
          <w:tcPr>
            <w:tcW w:w="8383" w:type="dxa"/>
            <w:gridSpan w:val="2"/>
          </w:tcPr>
          <w:p w14:paraId="3ABE4881" w14:textId="77777777" w:rsidR="00DC0CEE" w:rsidRPr="00F81C2A" w:rsidRDefault="00DC0CEE" w:rsidP="00DC0CEE">
            <w:pPr>
              <w:pStyle w:val="ListParagraph"/>
              <w:ind w:left="426"/>
              <w:jc w:val="center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000000" w:themeColor="text1"/>
              </w:rPr>
              <w:t>Description</w:t>
            </w:r>
            <w:r w:rsidRPr="00F81C2A">
              <w:rPr>
                <w:rFonts w:ascii="Myriad Pro" w:eastAsia="Myriad Pro" w:hAnsi="Myriad Pro" w:cs="Myriad Pro"/>
                <w:b/>
                <w:bCs/>
                <w:color w:val="000000" w:themeColor="text1"/>
              </w:rPr>
              <w:t>:</w:t>
            </w:r>
          </w:p>
          <w:p w14:paraId="452860A7" w14:textId="77777777" w:rsidR="00DC0CEE" w:rsidRDefault="00DC0CEE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370162" w14:paraId="5840CE90" w14:textId="77777777" w:rsidTr="000C57B7">
        <w:trPr>
          <w:trHeight w:val="1567"/>
        </w:trPr>
        <w:tc>
          <w:tcPr>
            <w:tcW w:w="541" w:type="dxa"/>
          </w:tcPr>
          <w:p w14:paraId="5193B9F6" w14:textId="77777777" w:rsidR="00370162" w:rsidRDefault="0037016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  <w:tc>
          <w:tcPr>
            <w:tcW w:w="5388" w:type="dxa"/>
          </w:tcPr>
          <w:p w14:paraId="6F0BA68E" w14:textId="77777777" w:rsidR="00AA3C6F" w:rsidRPr="00AA3C6F" w:rsidRDefault="00AA3C6F" w:rsidP="00AA3C6F">
            <w:pPr>
              <w:ind w:left="568"/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 w:rsidRPr="00AA3C6F">
              <w:rPr>
                <w:rFonts w:ascii="Myriad Pro" w:eastAsia="Myriad Pro" w:hAnsi="Myriad Pro" w:cs="Myriad Pro"/>
                <w:color w:val="000000" w:themeColor="text1"/>
              </w:rPr>
              <w:t>Indicative number of Goods to be purchased split by years: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786"/>
              <w:gridCol w:w="910"/>
              <w:gridCol w:w="873"/>
              <w:gridCol w:w="873"/>
            </w:tblGrid>
            <w:tr w:rsidR="00AA3C6F" w14:paraId="75D74199" w14:textId="77777777" w:rsidTr="004D3DC1">
              <w:tc>
                <w:tcPr>
                  <w:tcW w:w="2193" w:type="dxa"/>
                </w:tcPr>
                <w:p w14:paraId="2D017712" w14:textId="77777777" w:rsidR="00AA3C6F" w:rsidRDefault="00AA3C6F" w:rsidP="00AA3C6F">
                  <w:pPr>
                    <w:pStyle w:val="ListParagraph"/>
                    <w:ind w:left="0"/>
                    <w:jc w:val="both"/>
                    <w:rPr>
                      <w:rFonts w:ascii="Myriad Pro" w:eastAsia="Myriad Pro" w:hAnsi="Myriad Pro" w:cs="Myriad Pro"/>
                      <w:color w:val="000000" w:themeColor="text1"/>
                    </w:rPr>
                  </w:pPr>
                  <w:r>
                    <w:rPr>
                      <w:rFonts w:ascii="Myriad Pro" w:eastAsia="Myriad Pro" w:hAnsi="Myriad Pro" w:cs="Myriad Pro"/>
                      <w:color w:val="000000" w:themeColor="text1"/>
                    </w:rPr>
                    <w:t>Year</w:t>
                  </w:r>
                </w:p>
              </w:tc>
              <w:tc>
                <w:tcPr>
                  <w:tcW w:w="1051" w:type="dxa"/>
                </w:tcPr>
                <w:p w14:paraId="2C41AD28" w14:textId="77777777" w:rsidR="00AA3C6F" w:rsidRDefault="00AA3C6F" w:rsidP="00AA3C6F">
                  <w:pPr>
                    <w:pStyle w:val="ListParagraph"/>
                    <w:ind w:left="0"/>
                    <w:jc w:val="both"/>
                    <w:rPr>
                      <w:rFonts w:ascii="Myriad Pro" w:eastAsia="Myriad Pro" w:hAnsi="Myriad Pro" w:cs="Myriad Pro"/>
                      <w:color w:val="000000" w:themeColor="text1"/>
                    </w:rPr>
                  </w:pPr>
                  <w:r>
                    <w:rPr>
                      <w:rFonts w:ascii="Myriad Pro" w:eastAsia="Myriad Pro" w:hAnsi="Myriad Pro" w:cs="Myriad Pro"/>
                      <w:color w:val="000000" w:themeColor="text1"/>
                    </w:rPr>
                    <w:t>2025</w:t>
                  </w:r>
                </w:p>
              </w:tc>
              <w:tc>
                <w:tcPr>
                  <w:tcW w:w="993" w:type="dxa"/>
                </w:tcPr>
                <w:p w14:paraId="6E9C932C" w14:textId="77777777" w:rsidR="00AA3C6F" w:rsidRDefault="00AA3C6F" w:rsidP="00AA3C6F">
                  <w:pPr>
                    <w:pStyle w:val="ListParagraph"/>
                    <w:ind w:left="0"/>
                    <w:jc w:val="both"/>
                    <w:rPr>
                      <w:rFonts w:ascii="Myriad Pro" w:eastAsia="Myriad Pro" w:hAnsi="Myriad Pro" w:cs="Myriad Pro"/>
                      <w:color w:val="000000" w:themeColor="text1"/>
                    </w:rPr>
                  </w:pPr>
                  <w:r>
                    <w:rPr>
                      <w:rFonts w:ascii="Myriad Pro" w:eastAsia="Myriad Pro" w:hAnsi="Myriad Pro" w:cs="Myriad Pro"/>
                      <w:color w:val="000000" w:themeColor="text1"/>
                    </w:rPr>
                    <w:t>2026</w:t>
                  </w:r>
                </w:p>
              </w:tc>
              <w:tc>
                <w:tcPr>
                  <w:tcW w:w="992" w:type="dxa"/>
                </w:tcPr>
                <w:p w14:paraId="07C6EF4E" w14:textId="77777777" w:rsidR="00AA3C6F" w:rsidRDefault="00AA3C6F" w:rsidP="00AA3C6F">
                  <w:pPr>
                    <w:pStyle w:val="ListParagraph"/>
                    <w:ind w:left="0"/>
                    <w:jc w:val="both"/>
                    <w:rPr>
                      <w:rFonts w:ascii="Myriad Pro" w:eastAsia="Myriad Pro" w:hAnsi="Myriad Pro" w:cs="Myriad Pro"/>
                      <w:color w:val="000000" w:themeColor="text1"/>
                    </w:rPr>
                  </w:pPr>
                  <w:r>
                    <w:rPr>
                      <w:rFonts w:ascii="Myriad Pro" w:eastAsia="Myriad Pro" w:hAnsi="Myriad Pro" w:cs="Myriad Pro"/>
                      <w:color w:val="000000" w:themeColor="text1"/>
                    </w:rPr>
                    <w:t>2027</w:t>
                  </w:r>
                </w:p>
              </w:tc>
            </w:tr>
            <w:tr w:rsidR="00AA3C6F" w14:paraId="5358B680" w14:textId="77777777" w:rsidTr="004D3DC1">
              <w:tc>
                <w:tcPr>
                  <w:tcW w:w="2193" w:type="dxa"/>
                </w:tcPr>
                <w:p w14:paraId="5DFC889C" w14:textId="77777777" w:rsidR="00AA3C6F" w:rsidRDefault="00AA3C6F" w:rsidP="00AA3C6F">
                  <w:pPr>
                    <w:pStyle w:val="ListParagraph"/>
                    <w:ind w:left="0"/>
                    <w:jc w:val="both"/>
                    <w:rPr>
                      <w:rFonts w:ascii="Myriad Pro" w:eastAsia="Myriad Pro" w:hAnsi="Myriad Pro" w:cs="Myriad Pro"/>
                      <w:color w:val="000000" w:themeColor="text1"/>
                    </w:rPr>
                  </w:pPr>
                  <w:r>
                    <w:rPr>
                      <w:rFonts w:ascii="Myriad Pro" w:eastAsia="Myriad Pro" w:hAnsi="Myriad Pro" w:cs="Myriad Pro"/>
                      <w:color w:val="000000" w:themeColor="text1"/>
                    </w:rPr>
                    <w:t>Autodesk Flex Tokens</w:t>
                  </w:r>
                </w:p>
              </w:tc>
              <w:tc>
                <w:tcPr>
                  <w:tcW w:w="1051" w:type="dxa"/>
                </w:tcPr>
                <w:p w14:paraId="3C11B698" w14:textId="77777777" w:rsidR="00AA3C6F" w:rsidRDefault="00AA3C6F" w:rsidP="00AA3C6F">
                  <w:pPr>
                    <w:pStyle w:val="ListParagraph"/>
                    <w:ind w:left="0"/>
                    <w:jc w:val="both"/>
                    <w:rPr>
                      <w:rFonts w:ascii="Myriad Pro" w:eastAsia="Myriad Pro" w:hAnsi="Myriad Pro" w:cs="Myriad Pro"/>
                      <w:color w:val="000000" w:themeColor="text1"/>
                    </w:rPr>
                  </w:pPr>
                  <w:r>
                    <w:rPr>
                      <w:rFonts w:ascii="Myriad Pro" w:eastAsia="Myriad Pro" w:hAnsi="Myriad Pro" w:cs="Myriad Pro"/>
                      <w:color w:val="000000" w:themeColor="text1"/>
                    </w:rPr>
                    <w:t>4500</w:t>
                  </w:r>
                </w:p>
              </w:tc>
              <w:tc>
                <w:tcPr>
                  <w:tcW w:w="993" w:type="dxa"/>
                </w:tcPr>
                <w:p w14:paraId="0E96AA9B" w14:textId="77777777" w:rsidR="00AA3C6F" w:rsidRDefault="00AA3C6F" w:rsidP="00AA3C6F">
                  <w:pPr>
                    <w:pStyle w:val="ListParagraph"/>
                    <w:ind w:left="0"/>
                    <w:jc w:val="both"/>
                    <w:rPr>
                      <w:rFonts w:ascii="Myriad Pro" w:eastAsia="Myriad Pro" w:hAnsi="Myriad Pro" w:cs="Myriad Pro"/>
                      <w:color w:val="000000" w:themeColor="text1"/>
                    </w:rPr>
                  </w:pPr>
                  <w:r>
                    <w:rPr>
                      <w:rFonts w:ascii="Myriad Pro" w:eastAsia="Myriad Pro" w:hAnsi="Myriad Pro" w:cs="Myriad Pro"/>
                      <w:color w:val="000000" w:themeColor="text1"/>
                    </w:rPr>
                    <w:t>5000</w:t>
                  </w:r>
                </w:p>
              </w:tc>
              <w:tc>
                <w:tcPr>
                  <w:tcW w:w="992" w:type="dxa"/>
                </w:tcPr>
                <w:p w14:paraId="451BB76D" w14:textId="77777777" w:rsidR="00AA3C6F" w:rsidRDefault="00AA3C6F" w:rsidP="00AA3C6F">
                  <w:pPr>
                    <w:pStyle w:val="ListParagraph"/>
                    <w:ind w:left="0"/>
                    <w:jc w:val="both"/>
                    <w:rPr>
                      <w:rFonts w:ascii="Myriad Pro" w:eastAsia="Myriad Pro" w:hAnsi="Myriad Pro" w:cs="Myriad Pro"/>
                      <w:color w:val="000000" w:themeColor="text1"/>
                    </w:rPr>
                  </w:pPr>
                  <w:r>
                    <w:rPr>
                      <w:rFonts w:ascii="Myriad Pro" w:eastAsia="Myriad Pro" w:hAnsi="Myriad Pro" w:cs="Myriad Pro"/>
                      <w:color w:val="000000" w:themeColor="text1"/>
                    </w:rPr>
                    <w:t>5500</w:t>
                  </w:r>
                </w:p>
              </w:tc>
            </w:tr>
          </w:tbl>
          <w:p w14:paraId="2B51E5FD" w14:textId="30EE2E24" w:rsidR="00370162" w:rsidRPr="00370162" w:rsidRDefault="00FB62D8" w:rsidP="00576F94">
            <w:pPr>
              <w:jc w:val="both"/>
              <w:rPr>
                <w:rFonts w:ascii="Myriad Pro" w:eastAsia="Myriad Pro" w:hAnsi="Myriad Pro" w:cs="Myriad Pro"/>
                <w:color w:val="000000" w:themeColor="text1"/>
                <w:highlight w:val="yellow"/>
              </w:rPr>
            </w:pPr>
            <w:r w:rsidRPr="005A6416">
              <w:rPr>
                <w:rFonts w:ascii="Myriad Pro" w:eastAsia="Myriad Pro" w:hAnsi="Myriad Pro" w:cs="Myriad Pro"/>
                <w:color w:val="000000" w:themeColor="text1"/>
              </w:rPr>
              <w:t>*</w:t>
            </w:r>
            <w:r w:rsidRPr="00FB62D8">
              <w:rPr>
                <w:rFonts w:ascii="Myriad Pro" w:eastAsia="Myriad Pro" w:hAnsi="Myriad Pro" w:cs="Myriad Pro"/>
                <w:color w:val="000000" w:themeColor="text1"/>
              </w:rPr>
              <w:t xml:space="preserve">Indicative means estimate number of tokens Contracting Authority are planning to purchase in each respective year by making 1 or several purchases. Contracting Authority is entitled not to absorb the </w:t>
            </w:r>
            <w:r w:rsidR="00271CAB" w:rsidRPr="00FB62D8">
              <w:rPr>
                <w:rFonts w:ascii="Myriad Pro" w:eastAsia="Myriad Pro" w:hAnsi="Myriad Pro" w:cs="Myriad Pro"/>
                <w:color w:val="000000" w:themeColor="text1"/>
              </w:rPr>
              <w:t>whole</w:t>
            </w:r>
            <w:r w:rsidRPr="00FB62D8">
              <w:rPr>
                <w:rFonts w:ascii="Myriad Pro" w:eastAsia="Myriad Pro" w:hAnsi="Myriad Pro" w:cs="Myriad Pro"/>
                <w:color w:val="000000" w:themeColor="text1"/>
              </w:rPr>
              <w:t xml:space="preserve"> amount of tokens indicated in section 3 of Technical specification.</w:t>
            </w:r>
          </w:p>
        </w:tc>
        <w:tc>
          <w:tcPr>
            <w:tcW w:w="2995" w:type="dxa"/>
          </w:tcPr>
          <w:p w14:paraId="7FF0E9A8" w14:textId="77777777" w:rsidR="00370162" w:rsidRDefault="0037016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AA3C6F" w14:paraId="6A4B578D" w14:textId="77777777" w:rsidTr="00AA3C6F">
        <w:tc>
          <w:tcPr>
            <w:tcW w:w="541" w:type="dxa"/>
          </w:tcPr>
          <w:p w14:paraId="09257D03" w14:textId="3BCEC2EE" w:rsidR="00AA3C6F" w:rsidRDefault="00AA3C6F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4.</w:t>
            </w:r>
          </w:p>
        </w:tc>
        <w:tc>
          <w:tcPr>
            <w:tcW w:w="8383" w:type="dxa"/>
            <w:gridSpan w:val="2"/>
          </w:tcPr>
          <w:p w14:paraId="73A73295" w14:textId="77777777" w:rsidR="00AA3C6F" w:rsidRPr="00F81C2A" w:rsidRDefault="00AA3C6F" w:rsidP="00AA3C6F">
            <w:pPr>
              <w:pStyle w:val="ListParagraph"/>
              <w:ind w:left="426"/>
              <w:jc w:val="center"/>
              <w:rPr>
                <w:rFonts w:ascii="Myriad Pro" w:eastAsia="Myriad Pro" w:hAnsi="Myriad Pro" w:cs="Myriad Pro"/>
                <w:color w:val="000000" w:themeColor="text1"/>
              </w:rPr>
            </w:pPr>
            <w:r w:rsidRPr="00F81C2A">
              <w:rPr>
                <w:rFonts w:ascii="Myriad Pro" w:eastAsia="Myriad Pro" w:hAnsi="Myriad Pro" w:cs="Myriad Pro"/>
                <w:b/>
                <w:bCs/>
                <w:color w:val="000000" w:themeColor="text1"/>
              </w:rPr>
              <w:t>Payments:</w:t>
            </w:r>
          </w:p>
          <w:p w14:paraId="7FF80E59" w14:textId="77777777" w:rsidR="00AA3C6F" w:rsidRDefault="00AA3C6F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370162" w14:paraId="3193CA6E" w14:textId="77777777" w:rsidTr="00AA3C6F">
        <w:tc>
          <w:tcPr>
            <w:tcW w:w="541" w:type="dxa"/>
          </w:tcPr>
          <w:p w14:paraId="676AB9BA" w14:textId="51289818" w:rsidR="00370162" w:rsidRDefault="00F016CC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4.1.</w:t>
            </w:r>
          </w:p>
        </w:tc>
        <w:tc>
          <w:tcPr>
            <w:tcW w:w="5388" w:type="dxa"/>
          </w:tcPr>
          <w:p w14:paraId="36EFD8B7" w14:textId="77777777" w:rsidR="00AA3C6F" w:rsidRPr="00AA3C6F" w:rsidRDefault="00AA3C6F" w:rsidP="00AA3C6F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 w:rsidRPr="00AA3C6F">
              <w:rPr>
                <w:rFonts w:ascii="Myriad Pro" w:eastAsia="Myriad Pro" w:hAnsi="Myriad Pro" w:cs="Myriad Pro"/>
                <w:color w:val="000000" w:themeColor="text1"/>
              </w:rPr>
              <w:t>Payment of Goods is done directly to Autodesk using payment methods available at Autodesk Manage portal according to quotation prices.</w:t>
            </w:r>
          </w:p>
          <w:p w14:paraId="0463F7EE" w14:textId="77777777" w:rsidR="00370162" w:rsidRPr="00370162" w:rsidRDefault="00370162" w:rsidP="00576F94">
            <w:pPr>
              <w:jc w:val="both"/>
              <w:rPr>
                <w:rFonts w:ascii="Myriad Pro" w:eastAsia="Myriad Pro" w:hAnsi="Myriad Pro" w:cs="Myriad Pro"/>
                <w:color w:val="000000" w:themeColor="text1"/>
                <w:highlight w:val="yellow"/>
              </w:rPr>
            </w:pPr>
          </w:p>
        </w:tc>
        <w:tc>
          <w:tcPr>
            <w:tcW w:w="2995" w:type="dxa"/>
          </w:tcPr>
          <w:p w14:paraId="0A2B1365" w14:textId="77777777" w:rsidR="00370162" w:rsidRDefault="00370162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F016CC" w14:paraId="2023010D" w14:textId="77777777" w:rsidTr="0029145A">
        <w:tc>
          <w:tcPr>
            <w:tcW w:w="541" w:type="dxa"/>
          </w:tcPr>
          <w:p w14:paraId="354466AC" w14:textId="1705DEB6" w:rsidR="00F016CC" w:rsidRDefault="00F016CC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5.</w:t>
            </w:r>
          </w:p>
        </w:tc>
        <w:tc>
          <w:tcPr>
            <w:tcW w:w="8383" w:type="dxa"/>
            <w:gridSpan w:val="2"/>
          </w:tcPr>
          <w:p w14:paraId="5550FB77" w14:textId="77777777" w:rsidR="00F016CC" w:rsidRPr="00F016CC" w:rsidRDefault="00F016CC" w:rsidP="00F016CC">
            <w:pPr>
              <w:jc w:val="center"/>
              <w:rPr>
                <w:rFonts w:ascii="Myriad Pro" w:eastAsia="Myriad Pro" w:hAnsi="Myriad Pro" w:cs="Myriad Pro"/>
                <w:color w:val="000000" w:themeColor="text1"/>
              </w:rPr>
            </w:pPr>
            <w:r w:rsidRPr="00F016CC">
              <w:rPr>
                <w:rFonts w:ascii="Myriad Pro" w:eastAsia="Myriad Pro" w:hAnsi="Myriad Pro" w:cs="Myriad Pro"/>
                <w:b/>
                <w:bCs/>
                <w:color w:val="000000" w:themeColor="text1"/>
              </w:rPr>
              <w:t>Delivery:</w:t>
            </w:r>
          </w:p>
          <w:p w14:paraId="1DD56F7E" w14:textId="77777777" w:rsidR="00F016CC" w:rsidRDefault="00F016CC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AA3C6F" w14:paraId="21504A73" w14:textId="77777777" w:rsidTr="00AA3C6F">
        <w:tc>
          <w:tcPr>
            <w:tcW w:w="541" w:type="dxa"/>
          </w:tcPr>
          <w:p w14:paraId="223C222A" w14:textId="2FBE7C93" w:rsidR="00AA3C6F" w:rsidRDefault="00F016CC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5.1.</w:t>
            </w:r>
          </w:p>
        </w:tc>
        <w:tc>
          <w:tcPr>
            <w:tcW w:w="5388" w:type="dxa"/>
          </w:tcPr>
          <w:p w14:paraId="7FBB10B5" w14:textId="77777777" w:rsidR="00F016CC" w:rsidRPr="00F016CC" w:rsidRDefault="00F016CC" w:rsidP="00F016CC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 w:rsidRPr="00F016CC">
              <w:rPr>
                <w:rFonts w:ascii="Myriad Pro" w:eastAsia="Myriad Pro" w:hAnsi="Myriad Pro" w:cs="Myriad Pro"/>
                <w:color w:val="000000" w:themeColor="text1"/>
              </w:rPr>
              <w:t>Goods should be added to RB Rail Autodesk subscription account and be ready for RB Rail to administer and consume.</w:t>
            </w:r>
          </w:p>
          <w:p w14:paraId="77F75A3B" w14:textId="77777777" w:rsidR="00AA3C6F" w:rsidRPr="00370162" w:rsidRDefault="00AA3C6F" w:rsidP="00576F94">
            <w:pPr>
              <w:jc w:val="both"/>
              <w:rPr>
                <w:rFonts w:ascii="Myriad Pro" w:eastAsia="Myriad Pro" w:hAnsi="Myriad Pro" w:cs="Myriad Pro"/>
                <w:color w:val="000000" w:themeColor="text1"/>
                <w:highlight w:val="yellow"/>
              </w:rPr>
            </w:pPr>
          </w:p>
        </w:tc>
        <w:tc>
          <w:tcPr>
            <w:tcW w:w="2995" w:type="dxa"/>
          </w:tcPr>
          <w:p w14:paraId="674D7361" w14:textId="77777777" w:rsidR="00AA3C6F" w:rsidRDefault="00AA3C6F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  <w:tr w:rsidR="00AA3C6F" w14:paraId="6FA0246E" w14:textId="77777777" w:rsidTr="00AA3C6F">
        <w:tc>
          <w:tcPr>
            <w:tcW w:w="541" w:type="dxa"/>
          </w:tcPr>
          <w:p w14:paraId="2044DB12" w14:textId="2F520DBE" w:rsidR="00AA3C6F" w:rsidRDefault="00F016CC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>
              <w:rPr>
                <w:rFonts w:ascii="Myriad Pro" w:eastAsia="Myriad Pro" w:hAnsi="Myriad Pro" w:cs="Myriad Pro"/>
                <w:color w:val="000000" w:themeColor="text1"/>
              </w:rPr>
              <w:t>5.2.</w:t>
            </w:r>
          </w:p>
        </w:tc>
        <w:tc>
          <w:tcPr>
            <w:tcW w:w="5388" w:type="dxa"/>
          </w:tcPr>
          <w:p w14:paraId="183F183F" w14:textId="77777777" w:rsidR="00F016CC" w:rsidRPr="00F016CC" w:rsidRDefault="00F016CC" w:rsidP="00F016CC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  <w:r w:rsidRPr="00F016CC">
              <w:rPr>
                <w:rFonts w:ascii="Myriad Pro" w:eastAsia="Myriad Pro" w:hAnsi="Myriad Pro" w:cs="Myriad Pro"/>
                <w:color w:val="000000" w:themeColor="text1"/>
              </w:rPr>
              <w:t>Delivery of Goods is within 1 business day after the approval of receival of payment.</w:t>
            </w:r>
          </w:p>
          <w:p w14:paraId="0C950B59" w14:textId="77777777" w:rsidR="00AA3C6F" w:rsidRPr="00370162" w:rsidRDefault="00AA3C6F" w:rsidP="00576F94">
            <w:pPr>
              <w:jc w:val="both"/>
              <w:rPr>
                <w:rFonts w:ascii="Myriad Pro" w:eastAsia="Myriad Pro" w:hAnsi="Myriad Pro" w:cs="Myriad Pro"/>
                <w:color w:val="000000" w:themeColor="text1"/>
                <w:highlight w:val="yellow"/>
              </w:rPr>
            </w:pPr>
          </w:p>
        </w:tc>
        <w:tc>
          <w:tcPr>
            <w:tcW w:w="2995" w:type="dxa"/>
          </w:tcPr>
          <w:p w14:paraId="4CE10596" w14:textId="77777777" w:rsidR="00AA3C6F" w:rsidRDefault="00AA3C6F" w:rsidP="00444785">
            <w:pPr>
              <w:jc w:val="both"/>
              <w:rPr>
                <w:rFonts w:ascii="Myriad Pro" w:eastAsia="Myriad Pro" w:hAnsi="Myriad Pro" w:cs="Myriad Pro"/>
                <w:color w:val="000000" w:themeColor="text1"/>
              </w:rPr>
            </w:pPr>
          </w:p>
        </w:tc>
      </w:tr>
    </w:tbl>
    <w:p w14:paraId="068825DE" w14:textId="77777777" w:rsidR="00346013" w:rsidRDefault="00346013" w:rsidP="00444785">
      <w:pPr>
        <w:spacing w:after="0" w:line="240" w:lineRule="auto"/>
        <w:ind w:left="426"/>
        <w:jc w:val="both"/>
        <w:rPr>
          <w:rFonts w:ascii="Myriad Pro" w:eastAsia="Myriad Pro" w:hAnsi="Myriad Pro" w:cs="Myriad Pro"/>
          <w:color w:val="000000" w:themeColor="text1"/>
        </w:rPr>
      </w:pPr>
    </w:p>
    <w:p w14:paraId="0B3294AA" w14:textId="77777777" w:rsidR="00346013" w:rsidRDefault="00346013" w:rsidP="00444785">
      <w:pPr>
        <w:spacing w:after="0" w:line="240" w:lineRule="auto"/>
        <w:ind w:left="426"/>
        <w:jc w:val="both"/>
        <w:rPr>
          <w:rFonts w:ascii="Myriad Pro" w:eastAsia="Myriad Pro" w:hAnsi="Myriad Pro" w:cs="Myriad Pro"/>
          <w:color w:val="000000" w:themeColor="text1"/>
        </w:rPr>
      </w:pPr>
    </w:p>
    <w:p w14:paraId="3200CC6F" w14:textId="77777777" w:rsidR="00346013" w:rsidRDefault="00346013" w:rsidP="00444785">
      <w:pPr>
        <w:spacing w:after="0" w:line="240" w:lineRule="auto"/>
        <w:ind w:left="426"/>
        <w:jc w:val="both"/>
        <w:rPr>
          <w:rFonts w:ascii="Myriad Pro" w:eastAsia="Myriad Pro" w:hAnsi="Myriad Pro" w:cs="Myriad Pro"/>
          <w:color w:val="000000" w:themeColor="text1"/>
        </w:rPr>
      </w:pPr>
    </w:p>
    <w:p w14:paraId="6084AAEA" w14:textId="77777777" w:rsidR="00346013" w:rsidRDefault="00346013" w:rsidP="00444785">
      <w:pPr>
        <w:spacing w:after="0" w:line="240" w:lineRule="auto"/>
        <w:ind w:left="426"/>
        <w:jc w:val="both"/>
        <w:rPr>
          <w:rFonts w:ascii="Myriad Pro" w:eastAsia="Myriad Pro" w:hAnsi="Myriad Pro" w:cs="Myriad Pro"/>
          <w:color w:val="000000" w:themeColor="text1"/>
        </w:rPr>
      </w:pPr>
    </w:p>
    <w:p w14:paraId="296CC1F4" w14:textId="77777777" w:rsidR="00346013" w:rsidRDefault="00346013" w:rsidP="00444785">
      <w:pPr>
        <w:spacing w:after="0" w:line="240" w:lineRule="auto"/>
        <w:ind w:left="426"/>
        <w:jc w:val="both"/>
        <w:rPr>
          <w:rFonts w:ascii="Myriad Pro" w:eastAsia="Myriad Pro" w:hAnsi="Myriad Pro" w:cs="Myriad Pro"/>
          <w:color w:val="000000" w:themeColor="text1"/>
        </w:rPr>
      </w:pPr>
    </w:p>
    <w:p w14:paraId="1D4E3DCC" w14:textId="77777777" w:rsidR="00346013" w:rsidRDefault="00346013" w:rsidP="00444785">
      <w:pPr>
        <w:spacing w:after="0" w:line="240" w:lineRule="auto"/>
        <w:ind w:left="426"/>
        <w:jc w:val="both"/>
        <w:rPr>
          <w:rFonts w:ascii="Myriad Pro" w:eastAsia="Myriad Pro" w:hAnsi="Myriad Pro" w:cs="Myriad Pro"/>
          <w:color w:val="000000" w:themeColor="text1"/>
        </w:rPr>
      </w:pPr>
    </w:p>
    <w:p w14:paraId="2DE3C9ED" w14:textId="77777777" w:rsidR="00346013" w:rsidRDefault="00346013" w:rsidP="00444785">
      <w:pPr>
        <w:spacing w:after="0" w:line="240" w:lineRule="auto"/>
        <w:ind w:left="426"/>
        <w:jc w:val="both"/>
        <w:rPr>
          <w:rFonts w:ascii="Myriad Pro" w:eastAsia="Myriad Pro" w:hAnsi="Myriad Pro" w:cs="Myriad Pro"/>
          <w:color w:val="000000" w:themeColor="text1"/>
        </w:rPr>
      </w:pPr>
    </w:p>
    <w:p w14:paraId="508CC85D" w14:textId="77777777" w:rsidR="00346013" w:rsidRDefault="00346013" w:rsidP="00444785">
      <w:pPr>
        <w:spacing w:after="0" w:line="240" w:lineRule="auto"/>
        <w:ind w:left="426"/>
        <w:jc w:val="both"/>
        <w:rPr>
          <w:rFonts w:ascii="Myriad Pro" w:eastAsia="Myriad Pro" w:hAnsi="Myriad Pro" w:cs="Myriad Pro"/>
          <w:color w:val="000000" w:themeColor="text1"/>
        </w:rPr>
      </w:pPr>
    </w:p>
    <w:p w14:paraId="54B5CF7C" w14:textId="77777777" w:rsidR="00346013" w:rsidRDefault="00346013" w:rsidP="00444785">
      <w:pPr>
        <w:spacing w:after="0" w:line="240" w:lineRule="auto"/>
        <w:ind w:left="426"/>
        <w:jc w:val="both"/>
        <w:rPr>
          <w:rFonts w:ascii="Myriad Pro" w:eastAsia="Myriad Pro" w:hAnsi="Myriad Pro" w:cs="Myriad Pro"/>
          <w:color w:val="000000" w:themeColor="text1"/>
        </w:rPr>
      </w:pPr>
    </w:p>
    <w:p w14:paraId="4EF60253" w14:textId="77777777" w:rsidR="00346013" w:rsidRDefault="00346013" w:rsidP="00444785">
      <w:pPr>
        <w:spacing w:after="0" w:line="240" w:lineRule="auto"/>
        <w:ind w:left="426"/>
        <w:jc w:val="both"/>
        <w:rPr>
          <w:rFonts w:ascii="Myriad Pro" w:eastAsia="Myriad Pro" w:hAnsi="Myriad Pro" w:cs="Myriad Pro"/>
          <w:color w:val="000000" w:themeColor="text1"/>
        </w:rPr>
      </w:pPr>
    </w:p>
    <w:p w14:paraId="50FC7765" w14:textId="77777777" w:rsidR="00346013" w:rsidRDefault="00346013" w:rsidP="00444785">
      <w:pPr>
        <w:spacing w:after="0" w:line="240" w:lineRule="auto"/>
        <w:ind w:left="426"/>
        <w:jc w:val="both"/>
        <w:rPr>
          <w:rFonts w:ascii="Myriad Pro" w:eastAsia="Myriad Pro" w:hAnsi="Myriad Pro" w:cs="Myriad Pro"/>
          <w:color w:val="000000" w:themeColor="text1"/>
        </w:rPr>
      </w:pPr>
    </w:p>
    <w:p w14:paraId="1B1F3C0B" w14:textId="77777777" w:rsidR="00CF10DD" w:rsidRDefault="00CF10DD" w:rsidP="00444785">
      <w:pPr>
        <w:rPr>
          <w:rFonts w:ascii="Myriad Pro" w:eastAsia="Calibri" w:hAnsi="Myriad Pro" w:cs="Times New Roman"/>
          <w:sz w:val="20"/>
          <w:szCs w:val="20"/>
        </w:rPr>
      </w:pPr>
    </w:p>
    <w:p w14:paraId="2F9CA1C9" w14:textId="77777777" w:rsidR="00CF10DD" w:rsidRDefault="00CF10DD" w:rsidP="00444785">
      <w:pPr>
        <w:rPr>
          <w:rFonts w:ascii="Myriad Pro" w:eastAsia="Calibri" w:hAnsi="Myriad Pro" w:cs="Times New Roman"/>
          <w:sz w:val="20"/>
          <w:szCs w:val="20"/>
        </w:rPr>
      </w:pPr>
    </w:p>
    <w:p w14:paraId="7C49636C" w14:textId="77777777" w:rsidR="00CF10DD" w:rsidRDefault="00CF10DD" w:rsidP="00444785">
      <w:pPr>
        <w:rPr>
          <w:rFonts w:ascii="Myriad Pro" w:eastAsia="Calibri" w:hAnsi="Myriad Pro" w:cs="Times New Roman"/>
          <w:sz w:val="20"/>
          <w:szCs w:val="20"/>
        </w:rPr>
      </w:pPr>
    </w:p>
    <w:p w14:paraId="682E420A" w14:textId="77777777" w:rsidR="00CF10DD" w:rsidRDefault="00CF10DD" w:rsidP="00444785">
      <w:pPr>
        <w:rPr>
          <w:rFonts w:ascii="Myriad Pro" w:eastAsia="Calibri" w:hAnsi="Myriad Pro" w:cs="Times New Roman"/>
          <w:sz w:val="20"/>
          <w:szCs w:val="20"/>
        </w:rPr>
      </w:pPr>
    </w:p>
    <w:p w14:paraId="441DDD88" w14:textId="77777777" w:rsidR="00CF10DD" w:rsidRDefault="00CF10DD" w:rsidP="00444785">
      <w:pPr>
        <w:rPr>
          <w:rFonts w:ascii="Myriad Pro" w:eastAsia="Calibri" w:hAnsi="Myriad Pro" w:cs="Times New Roman"/>
          <w:sz w:val="20"/>
          <w:szCs w:val="20"/>
        </w:rPr>
      </w:pPr>
    </w:p>
    <w:p w14:paraId="4E7AE296" w14:textId="77777777" w:rsidR="00CF10DD" w:rsidRDefault="00CF10DD" w:rsidP="00444785">
      <w:pPr>
        <w:rPr>
          <w:rFonts w:ascii="Myriad Pro" w:eastAsia="Calibri" w:hAnsi="Myriad Pro" w:cs="Times New Roman"/>
          <w:sz w:val="20"/>
          <w:szCs w:val="20"/>
        </w:rPr>
      </w:pPr>
    </w:p>
    <w:p w14:paraId="2A9CE5FA" w14:textId="77777777" w:rsidR="00CF10DD" w:rsidRDefault="00CF10DD" w:rsidP="00444785">
      <w:pPr>
        <w:rPr>
          <w:rFonts w:ascii="Myriad Pro" w:eastAsia="Calibri" w:hAnsi="Myriad Pro" w:cs="Times New Roman"/>
          <w:sz w:val="20"/>
          <w:szCs w:val="20"/>
        </w:rPr>
      </w:pPr>
    </w:p>
    <w:p w14:paraId="24A8073A" w14:textId="77777777" w:rsidR="00CF10DD" w:rsidRPr="00F81C2A" w:rsidRDefault="00CF10DD" w:rsidP="00444785">
      <w:pPr>
        <w:rPr>
          <w:rFonts w:ascii="Myriad Pro" w:eastAsia="Calibri" w:hAnsi="Myriad Pro" w:cs="Times New Roman"/>
          <w:sz w:val="20"/>
          <w:szCs w:val="20"/>
        </w:rPr>
      </w:pPr>
    </w:p>
    <w:sectPr w:rsidR="00CF10DD" w:rsidRPr="00F81C2A" w:rsidSect="00DF4C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DCF8" w14:textId="77777777" w:rsidR="007339EE" w:rsidRDefault="007339EE" w:rsidP="001669DE">
      <w:pPr>
        <w:spacing w:after="0" w:line="240" w:lineRule="auto"/>
      </w:pPr>
      <w:r>
        <w:separator/>
      </w:r>
    </w:p>
  </w:endnote>
  <w:endnote w:type="continuationSeparator" w:id="0">
    <w:p w14:paraId="663FF806" w14:textId="77777777" w:rsidR="007339EE" w:rsidRDefault="007339EE" w:rsidP="001669DE">
      <w:pPr>
        <w:spacing w:after="0" w:line="240" w:lineRule="auto"/>
      </w:pPr>
      <w:r>
        <w:continuationSeparator/>
      </w:r>
    </w:p>
  </w:endnote>
  <w:endnote w:type="continuationNotice" w:id="1">
    <w:p w14:paraId="07BADD01" w14:textId="77777777" w:rsidR="00DD5CA8" w:rsidRDefault="00DD5C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99A3" w14:textId="77777777" w:rsidR="001669DE" w:rsidRDefault="00166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80A8" w14:textId="77777777" w:rsidR="001669DE" w:rsidRDefault="001669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E8C3" w14:textId="77777777" w:rsidR="001669DE" w:rsidRDefault="0016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CF09" w14:textId="77777777" w:rsidR="007339EE" w:rsidRDefault="007339EE" w:rsidP="001669DE">
      <w:pPr>
        <w:spacing w:after="0" w:line="240" w:lineRule="auto"/>
      </w:pPr>
      <w:r>
        <w:separator/>
      </w:r>
    </w:p>
  </w:footnote>
  <w:footnote w:type="continuationSeparator" w:id="0">
    <w:p w14:paraId="72F18833" w14:textId="77777777" w:rsidR="007339EE" w:rsidRDefault="007339EE" w:rsidP="001669DE">
      <w:pPr>
        <w:spacing w:after="0" w:line="240" w:lineRule="auto"/>
      </w:pPr>
      <w:r>
        <w:continuationSeparator/>
      </w:r>
    </w:p>
  </w:footnote>
  <w:footnote w:type="continuationNotice" w:id="1">
    <w:p w14:paraId="0AB3179E" w14:textId="77777777" w:rsidR="00DD5CA8" w:rsidRDefault="00DD5C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E166" w14:textId="77777777" w:rsidR="001669DE" w:rsidRDefault="00166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691D" w14:textId="77777777" w:rsidR="001669DE" w:rsidRDefault="001669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B5EA" w14:textId="77777777" w:rsidR="001669DE" w:rsidRDefault="00166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48A"/>
    <w:multiLevelType w:val="multilevel"/>
    <w:tmpl w:val="BA525FBA"/>
    <w:name w:val="SLOAppendix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2EC5887"/>
    <w:multiLevelType w:val="multilevel"/>
    <w:tmpl w:val="585AC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202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ABA2DE7"/>
    <w:multiLevelType w:val="multilevel"/>
    <w:tmpl w:val="585AC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202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11B044AC"/>
    <w:multiLevelType w:val="multilevel"/>
    <w:tmpl w:val="585AC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202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CDD15F8"/>
    <w:multiLevelType w:val="multilevel"/>
    <w:tmpl w:val="6FCC7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30F0BBF"/>
    <w:multiLevelType w:val="multilevel"/>
    <w:tmpl w:val="585AC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783A2792"/>
    <w:multiLevelType w:val="multilevel"/>
    <w:tmpl w:val="585AC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202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7E4D15F1"/>
    <w:multiLevelType w:val="multilevel"/>
    <w:tmpl w:val="585AC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202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1535116987">
    <w:abstractNumId w:val="4"/>
  </w:num>
  <w:num w:numId="2" w16cid:durableId="1888568435">
    <w:abstractNumId w:val="1"/>
  </w:num>
  <w:num w:numId="3" w16cid:durableId="1008023168">
    <w:abstractNumId w:val="0"/>
  </w:num>
  <w:num w:numId="4" w16cid:durableId="1022703115">
    <w:abstractNumId w:val="2"/>
  </w:num>
  <w:num w:numId="5" w16cid:durableId="1985162916">
    <w:abstractNumId w:val="7"/>
  </w:num>
  <w:num w:numId="6" w16cid:durableId="954796745">
    <w:abstractNumId w:val="6"/>
  </w:num>
  <w:num w:numId="7" w16cid:durableId="857474569">
    <w:abstractNumId w:val="3"/>
  </w:num>
  <w:num w:numId="8" w16cid:durableId="1139499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85"/>
    <w:rsid w:val="00036847"/>
    <w:rsid w:val="000557DF"/>
    <w:rsid w:val="000636DA"/>
    <w:rsid w:val="000C57B7"/>
    <w:rsid w:val="001312F1"/>
    <w:rsid w:val="001669DE"/>
    <w:rsid w:val="00183E6A"/>
    <w:rsid w:val="00265352"/>
    <w:rsid w:val="00271CAB"/>
    <w:rsid w:val="00287157"/>
    <w:rsid w:val="002C4197"/>
    <w:rsid w:val="00312935"/>
    <w:rsid w:val="00346013"/>
    <w:rsid w:val="00370162"/>
    <w:rsid w:val="003C09E1"/>
    <w:rsid w:val="00444785"/>
    <w:rsid w:val="00563EF9"/>
    <w:rsid w:val="00576F94"/>
    <w:rsid w:val="007339EE"/>
    <w:rsid w:val="00767908"/>
    <w:rsid w:val="007A6DB1"/>
    <w:rsid w:val="008A156B"/>
    <w:rsid w:val="009161E7"/>
    <w:rsid w:val="00AA3C6F"/>
    <w:rsid w:val="00AB752B"/>
    <w:rsid w:val="00BD6D2D"/>
    <w:rsid w:val="00C15C30"/>
    <w:rsid w:val="00C81963"/>
    <w:rsid w:val="00C94634"/>
    <w:rsid w:val="00CF10DD"/>
    <w:rsid w:val="00D31325"/>
    <w:rsid w:val="00D3300F"/>
    <w:rsid w:val="00DC0CEE"/>
    <w:rsid w:val="00DD5CA8"/>
    <w:rsid w:val="00DF4C7E"/>
    <w:rsid w:val="00F016CC"/>
    <w:rsid w:val="00F27D65"/>
    <w:rsid w:val="00F81C2A"/>
    <w:rsid w:val="00FB62D8"/>
    <w:rsid w:val="00FE23AF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A7A65"/>
  <w15:chartTrackingRefBased/>
  <w15:docId w15:val="{71C67FC8-7F25-4C9F-B9C2-9C9AE43F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785"/>
    <w:rPr>
      <w:kern w:val="0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444785"/>
    <w:pPr>
      <w:numPr>
        <w:ilvl w:val="5"/>
        <w:numId w:val="3"/>
      </w:numPr>
      <w:spacing w:before="240" w:after="60"/>
      <w:outlineLvl w:val="5"/>
    </w:pPr>
    <w:rPr>
      <w:b/>
      <w:bCs/>
      <w:lang w:eastAsia="et-EE"/>
    </w:rPr>
  </w:style>
  <w:style w:type="paragraph" w:styleId="Heading7">
    <w:name w:val="heading 7"/>
    <w:basedOn w:val="Normal"/>
    <w:next w:val="Normal"/>
    <w:link w:val="Heading7Char"/>
    <w:qFormat/>
    <w:rsid w:val="00444785"/>
    <w:pPr>
      <w:numPr>
        <w:ilvl w:val="6"/>
        <w:numId w:val="3"/>
      </w:numPr>
      <w:spacing w:before="240" w:after="60"/>
      <w:outlineLvl w:val="6"/>
    </w:pPr>
    <w:rPr>
      <w:lang w:eastAsia="et-EE"/>
    </w:rPr>
  </w:style>
  <w:style w:type="paragraph" w:styleId="Heading8">
    <w:name w:val="heading 8"/>
    <w:basedOn w:val="Normal"/>
    <w:next w:val="Normal"/>
    <w:link w:val="Heading8Char"/>
    <w:qFormat/>
    <w:rsid w:val="00444785"/>
    <w:pPr>
      <w:numPr>
        <w:ilvl w:val="7"/>
        <w:numId w:val="3"/>
      </w:numPr>
      <w:spacing w:before="240" w:after="60"/>
      <w:outlineLvl w:val="7"/>
    </w:pPr>
    <w:rPr>
      <w:i/>
      <w:iCs/>
      <w:lang w:eastAsia="et-EE"/>
    </w:rPr>
  </w:style>
  <w:style w:type="paragraph" w:styleId="Heading9">
    <w:name w:val="heading 9"/>
    <w:basedOn w:val="Normal"/>
    <w:next w:val="Normal"/>
    <w:link w:val="Heading9Char"/>
    <w:qFormat/>
    <w:rsid w:val="00444785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44785"/>
    <w:rPr>
      <w:b/>
      <w:bCs/>
      <w:kern w:val="0"/>
      <w:lang w:eastAsia="et-EE"/>
      <w14:ligatures w14:val="none"/>
    </w:rPr>
  </w:style>
  <w:style w:type="character" w:customStyle="1" w:styleId="Heading7Char">
    <w:name w:val="Heading 7 Char"/>
    <w:basedOn w:val="DefaultParagraphFont"/>
    <w:link w:val="Heading7"/>
    <w:rsid w:val="00444785"/>
    <w:rPr>
      <w:kern w:val="0"/>
      <w:lang w:eastAsia="et-EE"/>
      <w14:ligatures w14:val="none"/>
    </w:rPr>
  </w:style>
  <w:style w:type="character" w:customStyle="1" w:styleId="Heading8Char">
    <w:name w:val="Heading 8 Char"/>
    <w:basedOn w:val="DefaultParagraphFont"/>
    <w:link w:val="Heading8"/>
    <w:rsid w:val="00444785"/>
    <w:rPr>
      <w:i/>
      <w:iCs/>
      <w:kern w:val="0"/>
      <w:lang w:eastAsia="et-EE"/>
      <w14:ligatures w14:val="none"/>
    </w:rPr>
  </w:style>
  <w:style w:type="character" w:customStyle="1" w:styleId="Heading9Char">
    <w:name w:val="Heading 9 Char"/>
    <w:basedOn w:val="DefaultParagraphFont"/>
    <w:link w:val="Heading9"/>
    <w:rsid w:val="00444785"/>
    <w:rPr>
      <w:rFonts w:ascii="Arial" w:hAnsi="Arial" w:cs="Arial"/>
      <w:kern w:val="0"/>
      <w:lang w:eastAsia="et-EE"/>
      <w14:ligatures w14:val="none"/>
    </w:rPr>
  </w:style>
  <w:style w:type="paragraph" w:styleId="ListParagraph">
    <w:name w:val="List Paragraph"/>
    <w:aliases w:val="SP-List Paragraph,Number List,Syle 1,2,Normal bullet 2,Bullet list,Strip,Párrafo de lista,Saistīto dokumentu saraksts,Numurets,H&amp;P List Paragraph,Colorful List - Accent 12,PPS_Bullet,Virsraksti,Buletai,Bullet EY,List Paragraph21,lp1"/>
    <w:basedOn w:val="Normal"/>
    <w:link w:val="ListParagraphChar"/>
    <w:uiPriority w:val="1"/>
    <w:unhideWhenUsed/>
    <w:qFormat/>
    <w:rsid w:val="00444785"/>
    <w:pPr>
      <w:ind w:left="720"/>
      <w:contextualSpacing/>
    </w:pPr>
  </w:style>
  <w:style w:type="character" w:customStyle="1" w:styleId="Heading12">
    <w:name w:val="Heading #1 (2)_"/>
    <w:basedOn w:val="DefaultParagraphFont"/>
    <w:link w:val="Heading120"/>
    <w:rsid w:val="00444785"/>
    <w:rPr>
      <w:b/>
      <w:bCs/>
      <w:sz w:val="26"/>
      <w:szCs w:val="26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444785"/>
    <w:pPr>
      <w:widowControl w:val="0"/>
      <w:shd w:val="clear" w:color="auto" w:fill="FFFFFF"/>
      <w:spacing w:before="960" w:after="60" w:line="0" w:lineRule="atLeast"/>
      <w:jc w:val="center"/>
      <w:outlineLvl w:val="0"/>
    </w:pPr>
    <w:rPr>
      <w:b/>
      <w:bCs/>
      <w:kern w:val="2"/>
      <w:sz w:val="26"/>
      <w:szCs w:val="26"/>
      <w14:ligatures w14:val="standardContextual"/>
    </w:rPr>
  </w:style>
  <w:style w:type="paragraph" w:customStyle="1" w:styleId="HeadingofAppendix">
    <w:name w:val="Heading of Appendix"/>
    <w:next w:val="Normal"/>
    <w:rsid w:val="00444785"/>
    <w:pPr>
      <w:keepNext/>
      <w:pageBreakBefore/>
      <w:numPr>
        <w:numId w:val="3"/>
      </w:numPr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kern w:val="0"/>
      <w:sz w:val="24"/>
      <w:szCs w:val="24"/>
      <w:lang w:val="en-GB"/>
      <w14:ligatures w14:val="none"/>
    </w:rPr>
  </w:style>
  <w:style w:type="paragraph" w:customStyle="1" w:styleId="TextofAppendixlevel1">
    <w:name w:val="Text of Appendix level 1"/>
    <w:basedOn w:val="HeadingofAppendix"/>
    <w:rsid w:val="00444785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444785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444785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444785"/>
    <w:pPr>
      <w:numPr>
        <w:ilvl w:val="4"/>
      </w:numPr>
      <w:outlineLvl w:val="4"/>
    </w:pPr>
  </w:style>
  <w:style w:type="character" w:customStyle="1" w:styleId="ListParagraphChar">
    <w:name w:val="List Paragraph Char"/>
    <w:aliases w:val="SP-List Paragraph Char,Number List Char,Syle 1 Char,2 Char,Normal bullet 2 Char,Bullet list Char,Strip Char,Párrafo de lista Char,Saistīto dokumentu saraksts Char,Numurets Char,H&amp;P List Paragraph Char,Colorful List - Accent 12 Char"/>
    <w:link w:val="ListParagraph"/>
    <w:uiPriority w:val="1"/>
    <w:qFormat/>
    <w:locked/>
    <w:rsid w:val="00444785"/>
    <w:rPr>
      <w:kern w:val="0"/>
      <w14:ligatures w14:val="none"/>
    </w:rPr>
  </w:style>
  <w:style w:type="paragraph" w:customStyle="1" w:styleId="Virsraksts">
    <w:name w:val="Virsraksts"/>
    <w:basedOn w:val="Normal"/>
    <w:next w:val="Normal"/>
    <w:link w:val="VirsrakstsChar"/>
    <w:qFormat/>
    <w:rsid w:val="00444785"/>
    <w:pPr>
      <w:keepNext/>
      <w:tabs>
        <w:tab w:val="num" w:pos="964"/>
      </w:tabs>
      <w:spacing w:before="240" w:after="240" w:line="240" w:lineRule="auto"/>
      <w:ind w:left="964" w:hanging="964"/>
      <w:jc w:val="both"/>
      <w:outlineLvl w:val="0"/>
    </w:pPr>
    <w:rPr>
      <w:rFonts w:ascii="Myriad Pro" w:eastAsia="Times New Roman" w:hAnsi="Myriad Pro" w:cs="Times New Roman"/>
      <w:b/>
      <w:caps/>
      <w:color w:val="003787"/>
      <w:spacing w:val="20"/>
      <w:sz w:val="20"/>
      <w:szCs w:val="24"/>
      <w:lang w:val="en-GB"/>
    </w:rPr>
  </w:style>
  <w:style w:type="character" w:customStyle="1" w:styleId="VirsrakstsChar">
    <w:name w:val="Virsraksts Char"/>
    <w:basedOn w:val="DefaultParagraphFont"/>
    <w:link w:val="Virsraksts"/>
    <w:rsid w:val="00444785"/>
    <w:rPr>
      <w:rFonts w:ascii="Myriad Pro" w:eastAsia="Times New Roman" w:hAnsi="Myriad Pro" w:cs="Times New Roman"/>
      <w:b/>
      <w:caps/>
      <w:color w:val="003787"/>
      <w:spacing w:val="20"/>
      <w:kern w:val="0"/>
      <w:sz w:val="20"/>
      <w:szCs w:val="24"/>
      <w:lang w:val="en-GB"/>
      <w14:ligatures w14:val="none"/>
    </w:rPr>
  </w:style>
  <w:style w:type="paragraph" w:customStyle="1" w:styleId="Standard">
    <w:name w:val="Standard"/>
    <w:basedOn w:val="Normal"/>
    <w:uiPriority w:val="99"/>
    <w:rsid w:val="00444785"/>
    <w:pPr>
      <w:widowControl w:val="0"/>
      <w:spacing w:after="0"/>
    </w:pPr>
    <w:rPr>
      <w:rFonts w:ascii="Liberation Serif" w:eastAsia="Times New Roman" w:hAnsi="Liberation Serif" w:cs="FreeSans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C8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DE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DE"/>
    <w:rPr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A6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DB1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B1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cf6f3-f708-4c8d-af51-fdab418943e6">
      <Terms xmlns="http://schemas.microsoft.com/office/infopath/2007/PartnerControls"/>
    </lcf76f155ced4ddcb4097134ff3c332f>
    <TaxCatchAll xmlns="c1b15464-17cd-4058-a13c-b54e2420c3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3BE71AB5D84D85907E89B00562EB" ma:contentTypeVersion="18" ma:contentTypeDescription="Create a new document." ma:contentTypeScope="" ma:versionID="38295b98518285b8457136b0e9cb2207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4e863eaf1f69b5a229260d4cba0fac7c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a6a1e7-3b82-47a3-8ae9-299d66732ab8}" ma:internalName="TaxCatchAll" ma:showField="CatchAllData" ma:web="c1b15464-17cd-4058-a13c-b54e2420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734CF-C7EA-4782-9A80-DCD8F5CCC51B}">
  <ds:schemaRefs>
    <ds:schemaRef ds:uri="http://schemas.microsoft.com/office/2006/metadata/properties"/>
    <ds:schemaRef ds:uri="http://schemas.microsoft.com/office/infopath/2007/PartnerControls"/>
    <ds:schemaRef ds:uri="caacf6f3-f708-4c8d-af51-fdab418943e6"/>
    <ds:schemaRef ds:uri="c1b15464-17cd-4058-a13c-b54e2420c3d4"/>
  </ds:schemaRefs>
</ds:datastoreItem>
</file>

<file path=customXml/itemProps2.xml><?xml version="1.0" encoding="utf-8"?>
<ds:datastoreItem xmlns:ds="http://schemas.openxmlformats.org/officeDocument/2006/customXml" ds:itemID="{33BED14D-3EA8-433B-B502-75B7F7FED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05188-D0ED-439E-BEAD-61FB2F470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cf6f3-f708-4c8d-af51-fdab418943e6"/>
    <ds:schemaRef ds:uri="c1b15464-17cd-4058-a13c-b54e2420c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 Rail AS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Kārkliņš</dc:creator>
  <cp:keywords/>
  <dc:description/>
  <cp:lastModifiedBy>Anastasija Līduma</cp:lastModifiedBy>
  <cp:revision>25</cp:revision>
  <dcterms:created xsi:type="dcterms:W3CDTF">2024-08-13T09:54:00Z</dcterms:created>
  <dcterms:modified xsi:type="dcterms:W3CDTF">2024-09-23T11:24:00Z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0x010100F7613BE71AB5D84D85907E89B00562EB</vt:lpwstr>
  </property>
  <property fmtid="{D5CDD505-2E9C-101B-9397-08002B2CF9AE}" pid="37" name="MediaServiceImageTags">
    <vt:lpwstr/>
  </property>
</Properties>
</file>